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7055" w:rsidRDefault="00C14717" w:rsidP="006D7055">
      <w:pPr>
        <w:spacing w:after="0" w:line="240" w:lineRule="auto"/>
        <w:ind w:firstLine="709"/>
        <w:jc w:val="center"/>
        <w:rPr>
          <w:b/>
        </w:rPr>
      </w:pPr>
      <w:r>
        <w:rPr>
          <w:b/>
        </w:rPr>
        <w:t xml:space="preserve">Об итогах заседания Рабочей группы по поддержке деятельности </w:t>
      </w:r>
    </w:p>
    <w:p w:rsidR="00CA19D3" w:rsidRDefault="00C14717" w:rsidP="006D7055">
      <w:pPr>
        <w:spacing w:after="0" w:line="240" w:lineRule="auto"/>
        <w:ind w:firstLine="709"/>
        <w:jc w:val="center"/>
      </w:pPr>
      <w:r>
        <w:rPr>
          <w:b/>
        </w:rPr>
        <w:t>малого и среднего предпринимательства в условиях санкций</w:t>
      </w:r>
    </w:p>
    <w:p w:rsidR="006D7055" w:rsidRDefault="006D7055" w:rsidP="00CA19D3">
      <w:pPr>
        <w:spacing w:after="0" w:line="240" w:lineRule="auto"/>
        <w:ind w:firstLine="709"/>
        <w:jc w:val="right"/>
        <w:rPr>
          <w:b/>
          <w:bCs/>
        </w:rPr>
      </w:pPr>
    </w:p>
    <w:p w:rsidR="00317E4D" w:rsidRPr="006D7055" w:rsidRDefault="00317E4D" w:rsidP="00CA19D3">
      <w:pPr>
        <w:spacing w:after="0" w:line="240" w:lineRule="auto"/>
        <w:ind w:firstLine="709"/>
        <w:jc w:val="right"/>
      </w:pPr>
      <w:r w:rsidRPr="006D7055">
        <w:t>12.05.2022</w:t>
      </w:r>
    </w:p>
    <w:p w:rsidR="00317E4D" w:rsidRPr="006D7055" w:rsidRDefault="00317E4D" w:rsidP="00317E4D">
      <w:pPr>
        <w:spacing w:after="0" w:line="240" w:lineRule="auto"/>
        <w:ind w:firstLine="709"/>
        <w:jc w:val="right"/>
      </w:pPr>
      <w:r w:rsidRPr="006D7055">
        <w:t>10.00</w:t>
      </w:r>
    </w:p>
    <w:p w:rsidR="00317E4D" w:rsidRPr="006D7055" w:rsidRDefault="00317E4D" w:rsidP="00317E4D">
      <w:pPr>
        <w:spacing w:after="0" w:line="240" w:lineRule="auto"/>
        <w:ind w:firstLine="709"/>
        <w:jc w:val="right"/>
      </w:pPr>
      <w:r w:rsidRPr="006D7055">
        <w:t>ул. Ленина, 108/2</w:t>
      </w:r>
    </w:p>
    <w:p w:rsidR="00317E4D" w:rsidRPr="00CA19D3" w:rsidRDefault="00317E4D" w:rsidP="00317E4D">
      <w:pPr>
        <w:spacing w:after="0" w:line="240" w:lineRule="auto"/>
        <w:ind w:firstLine="709"/>
        <w:jc w:val="right"/>
        <w:rPr>
          <w:b/>
          <w:bCs/>
        </w:rPr>
      </w:pPr>
    </w:p>
    <w:p w:rsidR="00B31983" w:rsidRDefault="00B31983" w:rsidP="00DF7ABA">
      <w:pPr>
        <w:ind w:firstLine="709"/>
        <w:jc w:val="both"/>
      </w:pPr>
      <w:r>
        <w:t xml:space="preserve">На прошлом заседании Совета было предложено озвучить проблемные вопросы, связанные с ухудшением ситуации с введением экономических санкций. </w:t>
      </w:r>
      <w:bookmarkStart w:id="0" w:name="_GoBack"/>
      <w:bookmarkEnd w:id="0"/>
    </w:p>
    <w:p w:rsidR="002F2ECB" w:rsidRDefault="002F2ECB" w:rsidP="00DF7ABA">
      <w:pPr>
        <w:ind w:firstLine="709"/>
        <w:jc w:val="both"/>
      </w:pPr>
      <w:r>
        <w:t>С предложениями обратились 7 хозяйствующих субъектов.</w:t>
      </w:r>
    </w:p>
    <w:p w:rsidR="002F2ECB" w:rsidRDefault="002F2ECB" w:rsidP="00DF7ABA">
      <w:pPr>
        <w:ind w:firstLine="709"/>
        <w:jc w:val="both"/>
      </w:pPr>
      <w:r>
        <w:t>Основные вопросы касаются оказания прямой финансовой поддержки в разных сферах и отраслях, снижения налоговой нагрузки, в том числе по обязательным страховым платежам.</w:t>
      </w:r>
    </w:p>
    <w:p w:rsidR="002F2ECB" w:rsidRDefault="002F2ECB" w:rsidP="00DF7ABA">
      <w:pPr>
        <w:ind w:firstLine="709"/>
        <w:jc w:val="both"/>
      </w:pPr>
      <w:r>
        <w:t xml:space="preserve">Ряд вопросов нами вынесен на региональный уровень. </w:t>
      </w:r>
    </w:p>
    <w:p w:rsidR="00BE2840" w:rsidRPr="00CA19D3" w:rsidRDefault="002F2ECB" w:rsidP="00DF7ABA">
      <w:pPr>
        <w:ind w:firstLine="709"/>
        <w:jc w:val="both"/>
      </w:pPr>
      <w:r>
        <w:t xml:space="preserve">На заседании рабочей группы </w:t>
      </w:r>
      <w:r w:rsidRPr="002F2ECB">
        <w:rPr>
          <w:bCs/>
        </w:rPr>
        <w:t>по поддержке деятельности малого и среднего предпринимательства в условиях санкций</w:t>
      </w:r>
      <w:r>
        <w:rPr>
          <w:bCs/>
        </w:rPr>
        <w:t xml:space="preserve"> под председательством заместителя председателя правительства Амурской области Пузанова Павла Игоревича</w:t>
      </w:r>
      <w:r>
        <w:t xml:space="preserve">, которое состоялось 26 </w:t>
      </w:r>
      <w:proofErr w:type="gramStart"/>
      <w:r>
        <w:t>апреля</w:t>
      </w:r>
      <w:r w:rsidR="005C5068">
        <w:t>,</w:t>
      </w:r>
      <w:r>
        <w:t xml:space="preserve"> </w:t>
      </w:r>
      <w:r w:rsidR="005C5068">
        <w:rPr>
          <w:bCs/>
        </w:rPr>
        <w:t xml:space="preserve"> </w:t>
      </w:r>
      <w:r w:rsidRPr="00CA19D3">
        <w:t>озвучены</w:t>
      </w:r>
      <w:proofErr w:type="gramEnd"/>
      <w:r w:rsidRPr="00CA19D3">
        <w:t xml:space="preserve"> следующ</w:t>
      </w:r>
      <w:r w:rsidR="005C5068" w:rsidRPr="00CA19D3">
        <w:t>и</w:t>
      </w:r>
      <w:r w:rsidRPr="00CA19D3">
        <w:t>е предложения:</w:t>
      </w:r>
      <w:r w:rsidR="00BE2840" w:rsidRPr="00CA19D3">
        <w:t xml:space="preserve"> </w:t>
      </w:r>
    </w:p>
    <w:p w:rsidR="00BE2840" w:rsidRPr="00CA19D3" w:rsidRDefault="00CA19D3" w:rsidP="002F7C16">
      <w:pPr>
        <w:pStyle w:val="a3"/>
        <w:numPr>
          <w:ilvl w:val="0"/>
          <w:numId w:val="2"/>
        </w:numPr>
        <w:tabs>
          <w:tab w:val="left" w:pos="426"/>
        </w:tabs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19D3">
        <w:rPr>
          <w:rFonts w:ascii="Times New Roman" w:hAnsi="Times New Roman" w:cs="Times New Roman"/>
          <w:bCs/>
          <w:sz w:val="28"/>
          <w:szCs w:val="28"/>
        </w:rPr>
        <w:t>Рассмотреть вопрос об ув</w:t>
      </w:r>
      <w:r w:rsidRPr="00CA19D3">
        <w:rPr>
          <w:rFonts w:ascii="Times New Roman" w:eastAsia="Calibri" w:hAnsi="Times New Roman" w:cs="Times New Roman"/>
          <w:bCs/>
          <w:sz w:val="28"/>
          <w:szCs w:val="28"/>
        </w:rPr>
        <w:t>еличении размера финансовой поддержки с</w:t>
      </w:r>
      <w:r w:rsidRPr="00CA19D3">
        <w:rPr>
          <w:rFonts w:ascii="Times New Roman" w:hAnsi="Times New Roman" w:cs="Times New Roman"/>
          <w:bCs/>
          <w:sz w:val="28"/>
          <w:szCs w:val="28"/>
        </w:rPr>
        <w:t>оциально значимой отрасли – хлебопекарной</w:t>
      </w:r>
      <w:r w:rsidRPr="00CA19D3">
        <w:rPr>
          <w:rFonts w:ascii="Times New Roman" w:eastAsia="Calibri" w:hAnsi="Times New Roman" w:cs="Times New Roman"/>
          <w:bCs/>
          <w:sz w:val="28"/>
          <w:szCs w:val="28"/>
        </w:rPr>
        <w:t xml:space="preserve"> на компенсацию предприятиям хлебопекарной промышленности части затрат на реализацию произведенных и реализованных хлеба и хлебобулочных изделий 1 тонну продукции до 6,0 тыс. руб. (</w:t>
      </w:r>
      <w:r w:rsidR="00BE2840" w:rsidRPr="00CA19D3">
        <w:rPr>
          <w:rFonts w:ascii="Times New Roman" w:hAnsi="Times New Roman" w:cs="Times New Roman"/>
          <w:bCs/>
          <w:sz w:val="28"/>
          <w:szCs w:val="28"/>
        </w:rPr>
        <w:t>за истекший период 2022 года рост цен на сахар составил 46%, мука – 24%, масло растительное – 12%</w:t>
      </w:r>
      <w:r>
        <w:rPr>
          <w:rFonts w:ascii="Times New Roman" w:hAnsi="Times New Roman" w:cs="Times New Roman"/>
          <w:bCs/>
          <w:sz w:val="28"/>
          <w:szCs w:val="28"/>
        </w:rPr>
        <w:t>);</w:t>
      </w:r>
    </w:p>
    <w:p w:rsidR="005C5068" w:rsidRDefault="005C5068" w:rsidP="005C5068">
      <w:pPr>
        <w:shd w:val="clear" w:color="auto" w:fill="FFFFFF"/>
        <w:spacing w:after="0"/>
        <w:ind w:firstLine="709"/>
        <w:jc w:val="both"/>
        <w:rPr>
          <w:rFonts w:eastAsia="Times New Roman"/>
          <w:color w:val="000000"/>
          <w:lang w:eastAsia="ru-RU"/>
        </w:rPr>
      </w:pPr>
    </w:p>
    <w:p w:rsidR="00BE2840" w:rsidRDefault="005C5068" w:rsidP="00BE2840">
      <w:pPr>
        <w:ind w:firstLine="709"/>
        <w:jc w:val="both"/>
      </w:pPr>
      <w:r>
        <w:t xml:space="preserve">2. Для предприятий киноиндустрии озвучена необходимость оказания </w:t>
      </w:r>
      <w:r>
        <w:rPr>
          <w:bCs/>
        </w:rPr>
        <w:t>поддержки аналогично мероприятиям «</w:t>
      </w:r>
      <w:proofErr w:type="spellStart"/>
      <w:r>
        <w:rPr>
          <w:bCs/>
        </w:rPr>
        <w:t>ковидного</w:t>
      </w:r>
      <w:proofErr w:type="spellEnd"/>
      <w:r>
        <w:rPr>
          <w:bCs/>
        </w:rPr>
        <w:t>» периода. В настоящий момент специалистами просчитывается необходимый размер финансового обеспечения данного мероприятия;</w:t>
      </w:r>
      <w:r w:rsidR="00BE2840" w:rsidRPr="00BE2840">
        <w:t xml:space="preserve"> </w:t>
      </w:r>
    </w:p>
    <w:p w:rsidR="005C5068" w:rsidRDefault="005C5068" w:rsidP="005C5068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</w:rPr>
        <w:t>3. Нами также предложено в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ведение (подписание) моратория на повышение цен и тарифов на энергоносители, в том числе на электроэнергию.</w:t>
      </w:r>
    </w:p>
    <w:p w:rsidR="00BE2840" w:rsidRDefault="00BE2840" w:rsidP="005C5068">
      <w:pPr>
        <w:spacing w:after="0"/>
        <w:ind w:firstLine="708"/>
        <w:jc w:val="both"/>
        <w:rPr>
          <w:bCs/>
          <w:color w:val="000000"/>
          <w:shd w:val="clear" w:color="auto" w:fill="FFFFFF"/>
        </w:rPr>
      </w:pPr>
    </w:p>
    <w:p w:rsidR="005C5068" w:rsidRDefault="00BE2840" w:rsidP="005C5068">
      <w:pPr>
        <w:spacing w:after="0"/>
        <w:ind w:firstLine="708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4. </w:t>
      </w:r>
      <w:r w:rsidR="005C5068">
        <w:rPr>
          <w:bCs/>
          <w:color w:val="000000"/>
          <w:shd w:val="clear" w:color="auto" w:fill="FFFFFF"/>
        </w:rPr>
        <w:t>Запрошено у</w:t>
      </w:r>
      <w:r w:rsidR="005C5068">
        <w:rPr>
          <w:bCs/>
        </w:rPr>
        <w:t>величение лимитов, предусмотренных муниципальному образованию на предоставление субсидий субъектам МСП в рамках го</w:t>
      </w:r>
      <w:r w:rsidR="005C5068">
        <w:rPr>
          <w:bCs/>
          <w:color w:val="000000"/>
        </w:rPr>
        <w:t>сударственной программы </w:t>
      </w:r>
      <w:r w:rsidR="005C5068">
        <w:rPr>
          <w:bCs/>
          <w:color w:val="000000"/>
          <w:shd w:val="clear" w:color="auto" w:fill="FFFFFF"/>
        </w:rPr>
        <w:t>«Экономическое развитие и инновационная экономика Амурской области» (далее - ГП) по действующим направлениям:</w:t>
      </w:r>
    </w:p>
    <w:p w:rsidR="005C5068" w:rsidRDefault="005C5068" w:rsidP="005C5068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ab/>
        <w:t xml:space="preserve">- </w:t>
      </w:r>
      <w:r>
        <w:rPr>
          <w:rFonts w:ascii="Times New Roman" w:hAnsi="Times New Roman" w:cs="Times New Roman"/>
          <w:sz w:val="28"/>
          <w:szCs w:val="28"/>
        </w:rPr>
        <w:t>по возмещению уплаты первого взноса (аванса) при заключении договоров финансовой аренды (</w:t>
      </w:r>
      <w:r>
        <w:rPr>
          <w:rFonts w:ascii="Times New Roman" w:hAnsi="Times New Roman" w:cs="Times New Roman"/>
          <w:sz w:val="28"/>
          <w:szCs w:val="28"/>
          <w:u w:val="single"/>
        </w:rPr>
        <w:t>лизинга) оборудования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C5068" w:rsidRDefault="005C5068" w:rsidP="005C5068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по возмещению части затрат, связанных с приобретением оборудования в целях создания, и (или) развития, и (или) </w:t>
      </w:r>
      <w:r>
        <w:rPr>
          <w:rFonts w:ascii="Times New Roman" w:hAnsi="Times New Roman" w:cs="Times New Roman"/>
          <w:sz w:val="28"/>
          <w:szCs w:val="28"/>
          <w:u w:val="single"/>
        </w:rPr>
        <w:t>модернизации 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 товаров;</w:t>
      </w:r>
    </w:p>
    <w:p w:rsidR="005C5068" w:rsidRDefault="005C5068" w:rsidP="005C5068">
      <w:pPr>
        <w:ind w:firstLine="709"/>
        <w:jc w:val="both"/>
      </w:pPr>
      <w:r>
        <w:rPr>
          <w:color w:val="000000"/>
          <w:shd w:val="clear" w:color="auto" w:fill="FFFFFF"/>
        </w:rPr>
        <w:t xml:space="preserve">  - </w:t>
      </w:r>
      <w:r>
        <w:t xml:space="preserve">на возмещение части затрат на </w:t>
      </w:r>
      <w:r>
        <w:rPr>
          <w:u w:val="single"/>
        </w:rPr>
        <w:t>приобретение, ремонт</w:t>
      </w:r>
      <w:r>
        <w:t xml:space="preserve"> нежилых помещений, а также приобретение строительных материалов.</w:t>
      </w:r>
    </w:p>
    <w:p w:rsidR="005C5068" w:rsidRDefault="00BE2840" w:rsidP="00DF7ABA">
      <w:pPr>
        <w:ind w:firstLine="709"/>
        <w:jc w:val="both"/>
      </w:pPr>
      <w:r>
        <w:t>5. Вместе с этим администрация обратилась с просьбой к министерству экономического развития и внешних связей Амурской области с вопросом необходимости поддержать предпринимателей, которые привели внешний облик НТО к единому стилю по эскизным проектам администрации</w:t>
      </w:r>
    </w:p>
    <w:p w:rsidR="00BE2840" w:rsidRDefault="00BE2840" w:rsidP="00DF7ABA">
      <w:pPr>
        <w:ind w:firstLine="709"/>
        <w:jc w:val="both"/>
      </w:pPr>
      <w:r>
        <w:t>6.</w:t>
      </w:r>
      <w:r w:rsidRPr="00BE2840">
        <w:t xml:space="preserve"> </w:t>
      </w:r>
      <w:r w:rsidR="00C14717">
        <w:t>П</w:t>
      </w:r>
      <w:r>
        <w:t>омимо этого</w:t>
      </w:r>
      <w:r w:rsidR="00C14717">
        <w:t>,</w:t>
      </w:r>
      <w:r>
        <w:t xml:space="preserve"> администраци</w:t>
      </w:r>
      <w:r w:rsidR="00C14717">
        <w:t>я</w:t>
      </w:r>
      <w:r>
        <w:t xml:space="preserve"> особо отметила крайне затруднительное положение субъектов МСП, осуществляющих автобусные пассажирские перевозки. В целях стабилизации их деятельности предложен ряд мер, в том числе:</w:t>
      </w:r>
    </w:p>
    <w:p w:rsidR="00BE2840" w:rsidRDefault="00BE2840" w:rsidP="00BE2840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  <w:r>
        <w:t>- в</w:t>
      </w:r>
      <w:r>
        <w:rPr>
          <w:bCs/>
        </w:rPr>
        <w:t>несение изменений в постановление Правительства Амурской области от 22.03.2012 № 149 «</w:t>
      </w:r>
      <w:r>
        <w:t>Об утверждении Правил регулирования тарифов на перевозки пассажиров и багажа автомобильным транспортом и городским наземным электрическим транспортом по муниципальным и межмуниципальным маршрутам регулярных перевозок, осуществляемым по регулируемым тарифам, на территории Амурской области»:</w:t>
      </w:r>
    </w:p>
    <w:p w:rsidR="00BE2840" w:rsidRDefault="00BE2840" w:rsidP="00BE2840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в части возможности пересмотра тарифов по другим показателям (зап. части, материалы и др.);</w:t>
      </w:r>
    </w:p>
    <w:p w:rsidR="00BE2840" w:rsidRDefault="00BE2840" w:rsidP="00BE2840">
      <w:pPr>
        <w:spacing w:after="0"/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  <w:t xml:space="preserve">- в части установления показателя минимальной рентабельности; </w:t>
      </w:r>
    </w:p>
    <w:p w:rsidR="00BE2840" w:rsidRDefault="00BE2840" w:rsidP="00BE2840">
      <w:pPr>
        <w:spacing w:after="0"/>
        <w:ind w:firstLine="708"/>
        <w:jc w:val="both"/>
        <w:rPr>
          <w:bCs/>
        </w:rPr>
      </w:pPr>
      <w:r>
        <w:rPr>
          <w:bCs/>
        </w:rPr>
        <w:t>- в части пересмотра сроков и дат процедуры установления тарифов.</w:t>
      </w:r>
    </w:p>
    <w:p w:rsidR="00BE2840" w:rsidRDefault="00BE2840" w:rsidP="00BE2840">
      <w:pPr>
        <w:tabs>
          <w:tab w:val="left" w:pos="709"/>
        </w:tabs>
        <w:spacing w:after="0"/>
        <w:contextualSpacing/>
        <w:jc w:val="both"/>
        <w:rPr>
          <w:bCs/>
        </w:rPr>
      </w:pPr>
      <w:r>
        <w:rPr>
          <w:bCs/>
        </w:rPr>
        <w:tab/>
        <w:t>- компенсации затрат перевозчиков на содержание информационно-технологического обслуживания проектов «Социальная Карта» и «Транспортная карта школьника», внедренных Правительством АО, из регионального бюджета;</w:t>
      </w:r>
    </w:p>
    <w:p w:rsidR="00BE2840" w:rsidRDefault="00BE2840" w:rsidP="00BE2840">
      <w:pPr>
        <w:tabs>
          <w:tab w:val="left" w:pos="3450"/>
        </w:tabs>
        <w:spacing w:after="0"/>
        <w:ind w:firstLine="709"/>
        <w:contextualSpacing/>
        <w:jc w:val="both"/>
        <w:rPr>
          <w:rFonts w:cstheme="minorBidi"/>
        </w:rPr>
      </w:pPr>
      <w:r>
        <w:rPr>
          <w:bCs/>
        </w:rPr>
        <w:t>- предоставления</w:t>
      </w:r>
      <w:r>
        <w:t xml:space="preserve"> субсидии по возмещению затрат, связанных с предоставлением услуг автобусных пассажирских перевозок по маршрутам.</w:t>
      </w:r>
    </w:p>
    <w:p w:rsidR="00BE2840" w:rsidRDefault="00BE2840" w:rsidP="00BE2840">
      <w:pPr>
        <w:tabs>
          <w:tab w:val="left" w:pos="3450"/>
        </w:tabs>
        <w:spacing w:after="0"/>
        <w:contextualSpacing/>
        <w:jc w:val="both"/>
        <w:rPr>
          <w:b/>
        </w:rPr>
      </w:pPr>
    </w:p>
    <w:p w:rsidR="00BE2840" w:rsidRDefault="00BE2840">
      <w:pPr>
        <w:ind w:firstLine="709"/>
        <w:jc w:val="both"/>
        <w:rPr>
          <w:rFonts w:eastAsia="Times New Roman"/>
          <w:color w:val="000000"/>
          <w:lang w:eastAsia="ru-RU"/>
        </w:rPr>
      </w:pPr>
      <w:r>
        <w:t>7. По возникающим</w:t>
      </w:r>
      <w:r>
        <w:rPr>
          <w:rFonts w:eastAsia="Times New Roman"/>
          <w:color w:val="000000"/>
          <w:lang w:eastAsia="ru-RU"/>
        </w:rPr>
        <w:t xml:space="preserve"> проблемам в сфере реализации ювелирных изделий предложено </w:t>
      </w:r>
      <w:r>
        <w:rPr>
          <w:bCs/>
        </w:rPr>
        <w:t>Законодательному Собранию Амурской области выйти с законодательной инициативой по внесению изменений в ст. 346.12, ст. 346.43 Налогового кодекса РФ в части переносов сроков начала действия данных статей с 01.01.2024</w:t>
      </w:r>
      <w:r>
        <w:rPr>
          <w:rFonts w:eastAsia="Times New Roman"/>
          <w:color w:val="000000"/>
          <w:lang w:eastAsia="ru-RU"/>
        </w:rPr>
        <w:t xml:space="preserve"> (в городе Благовещенске 37 хозяйствующих субъектов, реализующих ювелирные изделия).</w:t>
      </w:r>
    </w:p>
    <w:p w:rsidR="00C14717" w:rsidRDefault="00C14717" w:rsidP="00C14717">
      <w:pPr>
        <w:ind w:firstLine="709"/>
        <w:jc w:val="both"/>
      </w:pPr>
      <w:r>
        <w:t>В</w:t>
      </w:r>
      <w:r>
        <w:t xml:space="preserve"> текущем году </w:t>
      </w:r>
      <w:r w:rsidR="006D7055">
        <w:t xml:space="preserve">администрацией города </w:t>
      </w:r>
      <w:r>
        <w:t>предусмотрены 3 самые востребованные прямые финансовые поддержки (субсидии) на возмещение части затрат по:</w:t>
      </w:r>
    </w:p>
    <w:p w:rsidR="00C14717" w:rsidRDefault="00C14717" w:rsidP="00C14717">
      <w:pPr>
        <w:ind w:firstLine="709"/>
        <w:jc w:val="both"/>
      </w:pPr>
      <w:r>
        <w:t>- модернизации производства; (5,9 млн. руб.)</w:t>
      </w:r>
    </w:p>
    <w:p w:rsidR="00C14717" w:rsidRDefault="00C14717" w:rsidP="00C14717">
      <w:pPr>
        <w:ind w:firstLine="709"/>
        <w:jc w:val="both"/>
      </w:pPr>
      <w:r>
        <w:t>- первоначальным взносам по договорам лизинга оборудования; (5,0 млн. руб.)</w:t>
      </w:r>
    </w:p>
    <w:p w:rsidR="00C14717" w:rsidRDefault="00C14717" w:rsidP="00C14717">
      <w:pPr>
        <w:ind w:firstLine="709"/>
        <w:jc w:val="both"/>
      </w:pPr>
      <w:r>
        <w:t>- приобретение и ремонт нежилых помещений, а также приобретение строительных материалов для проведения таких работ (5,0 млн. руб.).</w:t>
      </w:r>
    </w:p>
    <w:p w:rsidR="00C14717" w:rsidRDefault="00C14717" w:rsidP="00C14717">
      <w:pPr>
        <w:ind w:firstLine="709"/>
        <w:jc w:val="both"/>
      </w:pPr>
      <w:r>
        <w:t>При этом, в отличие от предыдущего года, когда выдача субсидий производилась в декабре месяце, в текущем году прием заявок на конкурсный отбор состоится в июне месяце.</w:t>
      </w:r>
    </w:p>
    <w:p w:rsidR="00C14717" w:rsidRDefault="00C14717" w:rsidP="00C14717">
      <w:pPr>
        <w:ind w:firstLine="709"/>
        <w:jc w:val="both"/>
      </w:pPr>
      <w:r>
        <w:t xml:space="preserve">С целью максимального выполнения субсидируемых работ и понесённых затрат выдача субсидии на возмещение части затрат по приобретению и ремонту нежилых помещений планируется на август - сентябрь. </w:t>
      </w:r>
    </w:p>
    <w:p w:rsidR="00C14717" w:rsidRPr="002B4CD3" w:rsidRDefault="00C14717">
      <w:pPr>
        <w:ind w:firstLine="709"/>
        <w:jc w:val="both"/>
      </w:pPr>
    </w:p>
    <w:sectPr w:rsidR="00C14717" w:rsidRPr="002B4C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336FC"/>
    <w:multiLevelType w:val="hybridMultilevel"/>
    <w:tmpl w:val="6D140E1C"/>
    <w:lvl w:ilvl="0" w:tplc="83688BD8">
      <w:start w:val="1"/>
      <w:numFmt w:val="decimal"/>
      <w:lvlText w:val="%1."/>
      <w:lvlJc w:val="left"/>
      <w:pPr>
        <w:ind w:left="1069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004F72"/>
    <w:multiLevelType w:val="hybridMultilevel"/>
    <w:tmpl w:val="A966560A"/>
    <w:lvl w:ilvl="0" w:tplc="A6F69848">
      <w:start w:val="1"/>
      <w:numFmt w:val="decimal"/>
      <w:lvlText w:val="%1."/>
      <w:lvlJc w:val="left"/>
      <w:pPr>
        <w:ind w:left="7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 w15:restartNumberingAfterBreak="0">
    <w:nsid w:val="355A6C46"/>
    <w:multiLevelType w:val="hybridMultilevel"/>
    <w:tmpl w:val="1FF2E804"/>
    <w:lvl w:ilvl="0" w:tplc="6F6268A8">
      <w:start w:val="1"/>
      <w:numFmt w:val="decimal"/>
      <w:suff w:val="space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CD3"/>
    <w:rsid w:val="001F6A8F"/>
    <w:rsid w:val="00236B7F"/>
    <w:rsid w:val="00260592"/>
    <w:rsid w:val="002722E4"/>
    <w:rsid w:val="002B4CD3"/>
    <w:rsid w:val="002F2ECB"/>
    <w:rsid w:val="00317E4D"/>
    <w:rsid w:val="005C5068"/>
    <w:rsid w:val="006D7055"/>
    <w:rsid w:val="007D1B7D"/>
    <w:rsid w:val="00B31983"/>
    <w:rsid w:val="00BE2840"/>
    <w:rsid w:val="00C14717"/>
    <w:rsid w:val="00CA19D3"/>
    <w:rsid w:val="00D30D14"/>
    <w:rsid w:val="00DF7ABA"/>
    <w:rsid w:val="00E7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73EE8"/>
  <w15:chartTrackingRefBased/>
  <w15:docId w15:val="{557F5098-F326-479E-8E48-F01EF3937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5068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CA19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A19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553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718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Солдатова Ирина Сергеевна</dc:creator>
  <cp:keywords/>
  <dc:description/>
  <cp:lastModifiedBy>Солдатова Ирина Сергеевна</cp:lastModifiedBy>
  <cp:revision>3</cp:revision>
  <cp:lastPrinted>2022-05-11T01:11:00Z</cp:lastPrinted>
  <dcterms:created xsi:type="dcterms:W3CDTF">2022-05-11T00:32:00Z</dcterms:created>
  <dcterms:modified xsi:type="dcterms:W3CDTF">2022-05-11T08:18:00Z</dcterms:modified>
</cp:coreProperties>
</file>